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3334">
      <w:pPr>
        <w:spacing w:line="240" w:lineRule="auto"/>
        <w:ind w:firstLine="1401" w:firstLineChars="500"/>
        <w:contextualSpacing/>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w:t>
      </w:r>
      <w:r>
        <w:rPr>
          <w:rFonts w:hint="default" w:ascii="Times New Roman" w:hAnsi="Times New Roman" w:cs="Times New Roman"/>
          <w:b/>
          <w:bCs/>
          <w:sz w:val="28"/>
          <w:szCs w:val="28"/>
          <w:lang w:val="en-US"/>
        </w:rPr>
        <w:t>Bal-Aiym2</w:t>
      </w:r>
      <w:r>
        <w:rPr>
          <w:rFonts w:hint="default" w:ascii="Times New Roman" w:hAnsi="Times New Roman" w:cs="Times New Roman"/>
          <w:b/>
          <w:bCs/>
          <w:sz w:val="28"/>
          <w:szCs w:val="28"/>
          <w:lang w:val="kk-KZ"/>
        </w:rPr>
        <w:t>” ЖШС бөбекжай-бақшасы</w:t>
      </w:r>
    </w:p>
    <w:p w14:paraId="582F3FE6">
      <w:pPr>
        <w:spacing w:line="240" w:lineRule="auto"/>
        <w:contextualSpacing/>
        <w:rPr>
          <w:rFonts w:ascii="Times New Roman" w:hAnsi="Times New Roman" w:cs="Times New Roman"/>
          <w:b/>
          <w:bCs/>
          <w:sz w:val="28"/>
          <w:szCs w:val="28"/>
          <w:lang w:val="kk-KZ"/>
        </w:rPr>
      </w:pPr>
      <w:r>
        <w:rPr>
          <w:rFonts w:ascii="Times New Roman" w:hAnsi="Times New Roman" w:cs="Times New Roman"/>
          <w:b/>
          <w:bCs/>
          <w:sz w:val="28"/>
          <w:szCs w:val="28"/>
        </w:rPr>
        <w:t>№</w:t>
      </w:r>
      <w:r>
        <w:rPr>
          <w:rFonts w:ascii="Times New Roman" w:hAnsi="Times New Roman" w:cs="Times New Roman"/>
          <w:b/>
          <w:bCs/>
          <w:sz w:val="28"/>
          <w:szCs w:val="28"/>
          <w:lang w:val="kk-KZ"/>
        </w:rPr>
        <w:t>4</w:t>
      </w:r>
      <w:r>
        <w:rPr>
          <w:rFonts w:ascii="Times New Roman" w:hAnsi="Times New Roman" w:cs="Times New Roman"/>
          <w:b/>
          <w:bCs/>
          <w:sz w:val="28"/>
          <w:szCs w:val="28"/>
        </w:rPr>
        <w:t xml:space="preserve"> Әдістемелік кеңес отырысының хаттамасы</w:t>
      </w:r>
    </w:p>
    <w:p w14:paraId="68963DAE">
      <w:pPr>
        <w:spacing w:line="240" w:lineRule="auto"/>
        <w:contextualSpacing/>
        <w:rPr>
          <w:rFonts w:ascii="Times New Roman" w:hAnsi="Times New Roman" w:cs="Times New Roman"/>
          <w:b/>
          <w:bCs/>
          <w:sz w:val="28"/>
          <w:szCs w:val="28"/>
          <w:lang w:val="kk-KZ"/>
        </w:rPr>
      </w:pPr>
    </w:p>
    <w:p w14:paraId="26D1D15B">
      <w:pPr>
        <w:shd w:val="clear" w:color="auto" w:fill="FFFFFF"/>
        <w:spacing w:line="240" w:lineRule="auto"/>
        <w:contextualSpacing/>
        <w:rPr>
          <w:rFonts w:ascii="Times New Roman" w:hAnsi="Times New Roman" w:cs="Times New Roman"/>
          <w:color w:val="000000" w:themeColor="text1"/>
          <w:lang w:val="kk-KZ"/>
          <w14:textFill>
            <w14:solidFill>
              <w14:schemeClr w14:val="tx1"/>
            </w14:solidFill>
          </w14:textFill>
        </w:rPr>
      </w:pPr>
      <w:r>
        <w:rPr>
          <w:rFonts w:ascii="Times New Roman" w:hAnsi="Times New Roman" w:cs="Times New Roman"/>
          <w:b/>
          <w:bCs/>
          <w:sz w:val="28"/>
          <w:szCs w:val="28"/>
        </w:rPr>
        <w:t>Тақырыбы:</w:t>
      </w:r>
      <w:r>
        <w:rPr>
          <w:rFonts w:ascii="Times New Roman" w:hAnsi="Times New Roman" w:cs="Times New Roman"/>
          <w:sz w:val="28"/>
          <w:szCs w:val="28"/>
        </w:rPr>
        <w:t xml:space="preserve"> </w:t>
      </w:r>
      <w:r>
        <w:rPr>
          <w:rFonts w:ascii="Times New Roman" w:hAnsi="Times New Roman" w:cs="Times New Roman"/>
          <w:b/>
          <w:bCs/>
          <w:i/>
          <w:iCs/>
          <w:color w:val="000000" w:themeColor="text1"/>
          <w:sz w:val="28"/>
          <w:szCs w:val="28"/>
          <w14:textFill>
            <w14:solidFill>
              <w14:schemeClr w14:val="tx1"/>
            </w14:solidFill>
          </w14:textFill>
        </w:rPr>
        <w:t>"Цифрлық педагогика және оқу жылының қорытындысы"</w:t>
      </w:r>
      <w:r>
        <w:rPr>
          <w:rFonts w:ascii="Times New Roman" w:hAnsi="Times New Roman" w:cs="Times New Roman"/>
          <w:b/>
          <w:bCs/>
          <w:color w:val="000000" w:themeColor="text1"/>
          <w:sz w:val="28"/>
          <w:szCs w:val="28"/>
          <w:lang w:val="kk-KZ"/>
          <w14:textFill>
            <w14:solidFill>
              <w14:schemeClr w14:val="tx1"/>
            </w14:solidFill>
          </w14:textFill>
        </w:rPr>
        <w:br w:type="textWrapping"/>
      </w:r>
      <w:r>
        <w:rPr>
          <w:rFonts w:ascii="Times New Roman" w:hAnsi="Times New Roman" w:cs="Times New Roman"/>
          <w:b/>
          <w:bCs/>
          <w:color w:val="000000" w:themeColor="text1"/>
          <w:lang w:val="kk-KZ"/>
          <w14:textFill>
            <w14:solidFill>
              <w14:schemeClr w14:val="tx1"/>
            </w14:solidFill>
          </w14:textFill>
        </w:rPr>
        <w:t>Мақсаты:</w:t>
      </w:r>
      <w:r>
        <w:rPr>
          <w:rFonts w:ascii="Times New Roman" w:hAnsi="Times New Roman" w:cs="Times New Roman"/>
          <w:color w:val="000000" w:themeColor="text1"/>
          <w:lang w:val="kk-KZ"/>
          <w14:textFill>
            <w14:solidFill>
              <w14:schemeClr w14:val="tx1"/>
            </w14:solidFill>
          </w14:textFill>
        </w:rPr>
        <w:t xml:space="preserve"> Халық қазынасын және этнопедагогика элементтерін заманауи цифрлық құралдармен біріктіріп, балалардың дүниетанымын кеңейту.</w:t>
      </w:r>
    </w:p>
    <w:p w14:paraId="26CE4A37">
      <w:pPr>
        <w:spacing w:line="240" w:lineRule="auto"/>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Мақсаты:</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Педагогтардың оқу жылы бойы жүргізген жұмыстарының нәтижесін қорытындылау, цифрлық педагогиканың тиімділігін талдау, балалардың негізгі құзыреттіліктерінің қалыптасу деңгейін саралау және жазғы сауықтыру кезеңіне дайындық жұмыстарын жүйелеу.</w:t>
      </w:r>
    </w:p>
    <w:p w14:paraId="5301E9A2">
      <w:pPr>
        <w:spacing w:line="240" w:lineRule="auto"/>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Өткізілген күні:</w:t>
      </w:r>
      <w:r>
        <w:rPr>
          <w:rFonts w:ascii="Times New Roman" w:hAnsi="Times New Roman" w:cs="Times New Roman"/>
          <w:bCs/>
          <w:sz w:val="28"/>
          <w:szCs w:val="28"/>
          <w:lang w:val="ru-RU"/>
        </w:rPr>
        <w:t xml:space="preserve"> 2026 ж.</w:t>
      </w:r>
      <w:r>
        <w:rPr>
          <w:rFonts w:hint="default" w:ascii="Times New Roman" w:hAnsi="Times New Roman" w:cs="Times New Roman"/>
          <w:bCs/>
          <w:sz w:val="28"/>
          <w:szCs w:val="28"/>
          <w:lang w:val="kk-KZ"/>
        </w:rPr>
        <w:t xml:space="preserve">  7 </w:t>
      </w:r>
      <w:r>
        <w:rPr>
          <w:rFonts w:ascii="Times New Roman" w:hAnsi="Times New Roman" w:cs="Times New Roman"/>
          <w:bCs/>
          <w:sz w:val="28"/>
          <w:szCs w:val="28"/>
          <w:lang w:val="ru-RU"/>
        </w:rPr>
        <w:t xml:space="preserve"> мамыр</w:t>
      </w:r>
      <w:r>
        <w:rPr>
          <w:rFonts w:ascii="Times New Roman" w:hAnsi="Times New Roman" w:cs="Times New Roman"/>
          <w:bCs/>
          <w:sz w:val="28"/>
          <w:szCs w:val="28"/>
          <w:lang w:val="ru-RU"/>
        </w:rPr>
        <w:br w:type="textWrapping"/>
      </w:r>
      <w:r>
        <w:rPr>
          <w:rFonts w:ascii="Times New Roman" w:hAnsi="Times New Roman" w:cs="Times New Roman"/>
          <w:b/>
          <w:bCs/>
          <w:sz w:val="28"/>
          <w:szCs w:val="28"/>
          <w:lang w:val="ru-RU"/>
        </w:rPr>
        <w:t>Өткізілген орны:</w:t>
      </w:r>
      <w:r>
        <w:rPr>
          <w:rFonts w:ascii="Times New Roman" w:hAnsi="Times New Roman" w:cs="Times New Roman"/>
          <w:bCs/>
          <w:sz w:val="28"/>
          <w:szCs w:val="28"/>
          <w:lang w:val="ru-RU"/>
        </w:rPr>
        <w:t xml:space="preserve"> Балабақша әдістемелік кабинет</w:t>
      </w:r>
      <w:r>
        <w:rPr>
          <w:rFonts w:ascii="Times New Roman" w:hAnsi="Times New Roman" w:cs="Times New Roman"/>
          <w:bCs/>
          <w:sz w:val="28"/>
          <w:szCs w:val="28"/>
          <w:lang w:val="ru-RU"/>
        </w:rPr>
        <w:br w:type="textWrapping"/>
      </w:r>
      <w:r>
        <w:rPr>
          <w:rFonts w:ascii="Times New Roman" w:hAnsi="Times New Roman" w:cs="Times New Roman"/>
          <w:b/>
          <w:bCs/>
          <w:sz w:val="28"/>
          <w:szCs w:val="28"/>
          <w:lang w:val="ru-RU"/>
        </w:rPr>
        <w:t>Қатысқандар:</w:t>
      </w:r>
      <w:r>
        <w:rPr>
          <w:rFonts w:hint="default" w:ascii="Times New Roman" w:hAnsi="Times New Roman" w:cs="Times New Roman"/>
          <w:b/>
          <w:bCs/>
          <w:sz w:val="28"/>
          <w:szCs w:val="28"/>
          <w:lang w:val="kk-KZ"/>
        </w:rPr>
        <w:t>5</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Әдіскер, тәрбиешілер, арнайы педагогтар</w:t>
      </w:r>
    </w:p>
    <w:p w14:paraId="2457B10D">
      <w:pPr>
        <w:spacing w:line="240" w:lineRule="auto"/>
        <w:contextualSpacing/>
        <w:rPr>
          <w:rFonts w:ascii="Times New Roman" w:hAnsi="Times New Roman" w:cs="Times New Roman"/>
          <w:sz w:val="28"/>
          <w:szCs w:val="28"/>
          <w:lang w:val="kk-KZ"/>
        </w:rPr>
      </w:pPr>
    </w:p>
    <w:p w14:paraId="026C12CA">
      <w:pPr>
        <w:spacing w:line="240" w:lineRule="auto"/>
        <w:contextualSpacing/>
        <w:rPr>
          <w:rFonts w:ascii="Times New Roman" w:hAnsi="Times New Roman" w:cs="Times New Roman"/>
          <w:sz w:val="28"/>
          <w:szCs w:val="28"/>
          <w:lang w:val="kk-KZ"/>
        </w:rPr>
      </w:pPr>
    </w:p>
    <w:p w14:paraId="1E37F46B">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КҮН ТӘРТІБІ:</w:t>
      </w:r>
      <w:bookmarkStart w:id="0" w:name="_GoBack"/>
      <w:bookmarkEnd w:id="0"/>
    </w:p>
    <w:p w14:paraId="63A86D88">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Өткен әдістемелік кеңестің шешімінің орындалуы туралы </w:t>
      </w:r>
    </w:p>
    <w:p w14:paraId="4F7EF13E">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Педагогтардың жыл бойы атқарған жұмыстары бойынша есеп (электронды форматта) </w:t>
      </w:r>
    </w:p>
    <w:p w14:paraId="53F9B482">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Мамыр айындағы балалардың негізгі құзыреттіліктерінің қалыптасуына талдау (диагностика) </w:t>
      </w:r>
    </w:p>
    <w:p w14:paraId="2D8EC907">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«Инновациялық топ» байқауының қорытындысы </w:t>
      </w:r>
    </w:p>
    <w:p w14:paraId="59C2D74D">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«Жылдың цифрлық тәрбиешісі» марапатын табыстау </w:t>
      </w:r>
    </w:p>
    <w:p w14:paraId="22CA82EF">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Мамандардың (логопед, психолог, музыка жетекшісі, дене шынықтыру нұсқаушысы) жұмысына талдау </w:t>
      </w:r>
    </w:p>
    <w:p w14:paraId="4E0DDC1F">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Аттестациядан өтуге өтініш қабылдау </w:t>
      </w:r>
    </w:p>
    <w:p w14:paraId="04C26E2D">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 xml:space="preserve">Тәлімгерлер жұмысының есебі </w:t>
      </w:r>
    </w:p>
    <w:p w14:paraId="320970D1">
      <w:pPr>
        <w:numPr>
          <w:ilvl w:val="0"/>
          <w:numId w:val="1"/>
        </w:numPr>
        <w:spacing w:line="240" w:lineRule="auto"/>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Жазғы сауықтыру іс-шараларын бекіту</w:t>
      </w:r>
    </w:p>
    <w:p w14:paraId="21A06BEC">
      <w:pPr>
        <w:spacing w:line="240" w:lineRule="auto"/>
        <w:ind w:firstLine="567"/>
        <w:contextualSpacing/>
        <w:rPr>
          <w:rFonts w:ascii="Times New Roman" w:hAnsi="Times New Roman" w:cs="Times New Roman"/>
          <w:bCs/>
          <w:sz w:val="28"/>
          <w:szCs w:val="28"/>
          <w:lang w:val="kk-KZ"/>
        </w:rPr>
      </w:pPr>
    </w:p>
    <w:p w14:paraId="1708DA28">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1-МӘСЕЛЕ БОЙЫНША ТЫҢДАЛДЫ:</w:t>
      </w:r>
    </w:p>
    <w:p w14:paraId="49A5E368">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b/>
          <w:bCs/>
          <w:sz w:val="28"/>
          <w:szCs w:val="28"/>
          <w:lang w:val="ru-RU"/>
        </w:rPr>
        <w:t>Тақырыбы:</w:t>
      </w:r>
      <w:r>
        <w:rPr>
          <w:rFonts w:ascii="Times New Roman" w:hAnsi="Times New Roman" w:cs="Times New Roman"/>
          <w:sz w:val="28"/>
          <w:szCs w:val="28"/>
          <w:lang w:val="ru-RU"/>
        </w:rPr>
        <w:br w:type="textWrapping"/>
      </w:r>
      <w:r>
        <w:rPr>
          <w:rFonts w:ascii="Times New Roman" w:hAnsi="Times New Roman" w:cs="Times New Roman"/>
          <w:sz w:val="28"/>
          <w:szCs w:val="28"/>
          <w:lang w:val="ru-RU"/>
        </w:rPr>
        <w:t>Өткен әдістемелік кеңестің шешімінің орындалуы туралы</w:t>
      </w:r>
    </w:p>
    <w:p w14:paraId="6CCF0EBF">
      <w:pPr>
        <w:spacing w:line="240" w:lineRule="auto"/>
        <w:ind w:firstLine="567"/>
        <w:contextualSpacing/>
        <w:rPr>
          <w:rFonts w:hint="default" w:ascii="Times New Roman" w:hAnsi="Times New Roman" w:cs="Times New Roman"/>
          <w:sz w:val="28"/>
          <w:szCs w:val="28"/>
          <w:lang w:val="kk-KZ"/>
        </w:rPr>
      </w:pPr>
      <w:r>
        <w:rPr>
          <w:rFonts w:ascii="Times New Roman" w:hAnsi="Times New Roman" w:cs="Times New Roman"/>
          <w:b/>
          <w:bCs/>
          <w:sz w:val="28"/>
          <w:szCs w:val="28"/>
          <w:lang w:val="ru-RU"/>
        </w:rPr>
        <w:t>Баяндамашы:</w:t>
      </w:r>
      <w:r>
        <w:rPr>
          <w:rFonts w:ascii="Times New Roman" w:hAnsi="Times New Roman" w:cs="Times New Roman"/>
          <w:sz w:val="28"/>
          <w:szCs w:val="28"/>
          <w:lang w:val="ru-RU"/>
        </w:rPr>
        <w:t xml:space="preserve"> әдіскер </w:t>
      </w:r>
      <w:r>
        <w:rPr>
          <w:rFonts w:ascii="Times New Roman" w:hAnsi="Times New Roman" w:cs="Times New Roman"/>
          <w:sz w:val="28"/>
          <w:szCs w:val="28"/>
          <w:lang w:val="kk-KZ"/>
        </w:rPr>
        <w:t>Айқодықова</w:t>
      </w:r>
      <w:r>
        <w:rPr>
          <w:rFonts w:hint="default" w:ascii="Times New Roman" w:hAnsi="Times New Roman" w:cs="Times New Roman"/>
          <w:sz w:val="28"/>
          <w:szCs w:val="28"/>
          <w:lang w:val="kk-KZ"/>
        </w:rPr>
        <w:t xml:space="preserve"> Г</w:t>
      </w:r>
    </w:p>
    <w:p w14:paraId="57B4BD51">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sz w:val="28"/>
          <w:szCs w:val="28"/>
          <w:lang w:val="ru-RU"/>
        </w:rPr>
        <w:t>Баяндамашы өткен №3 әдістемелік кеңесте қабылданған шешімдердің орындалу барысына толық тоқталды. Атап айтқанда, этномәдениет пен цифрлық технологияларды біріктіру бағытында педагогтар белсенді жұмыс жүргізгені атап өтілді.</w:t>
      </w:r>
    </w:p>
    <w:p w14:paraId="4BCFBE17">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sz w:val="28"/>
          <w:szCs w:val="28"/>
          <w:lang w:val="ru-RU"/>
        </w:rPr>
        <w:t>Тәрбиешілер интерактивті тақта, презентациялар, цифрлық ойындар, бейнематериалдар арқылы оқу қызметін ұйымдастырып, балалардың қызығушылығы мен белсенділігін арттырған.</w:t>
      </w:r>
    </w:p>
    <w:p w14:paraId="170ECF6D">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Жүргізілген мониторинг нәтижесінде: балалардың танымдық белсенділігі артқаны; сөйлеу және коммуникативтік дағдылары дамығаны; логикалық ойлау қабілеті жақсарғаны анықталды. </w:t>
      </w:r>
    </w:p>
    <w:p w14:paraId="2E385819">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b/>
          <w:bCs/>
          <w:sz w:val="28"/>
          <w:szCs w:val="28"/>
          <w:lang w:val="ru-RU"/>
        </w:rPr>
        <w:t xml:space="preserve">СӨЙЛЕГЕНДЕР: </w:t>
      </w:r>
      <w:r>
        <w:rPr>
          <w:rFonts w:ascii="Times New Roman" w:hAnsi="Times New Roman" w:cs="Times New Roman"/>
          <w:sz w:val="28"/>
          <w:szCs w:val="28"/>
          <w:lang w:val="ru-RU"/>
        </w:rPr>
        <w:t>Педагогтар цифрлық құралдарды қолдану тәжірибесімен бөлісіп, оның тиімділігі жоғары екенін атап өтті.</w:t>
      </w:r>
    </w:p>
    <w:p w14:paraId="42988635">
      <w:pPr>
        <w:spacing w:line="240" w:lineRule="auto"/>
        <w:ind w:firstLine="567"/>
        <w:contextualSpacing/>
        <w:rPr>
          <w:rFonts w:ascii="Times New Roman" w:hAnsi="Times New Roman" w:cs="Times New Roman"/>
          <w:sz w:val="28"/>
          <w:szCs w:val="28"/>
          <w:lang w:val="ru-RU"/>
        </w:rPr>
      </w:pPr>
    </w:p>
    <w:p w14:paraId="706171E6">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2-МӘСЕЛЕ БОЙЫНША ТЫҢДАЛДЫ:</w:t>
      </w:r>
    </w:p>
    <w:p w14:paraId="7F43A35C">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b/>
          <w:bCs/>
          <w:sz w:val="28"/>
          <w:szCs w:val="28"/>
          <w:lang w:val="ru-RU"/>
        </w:rPr>
        <w:t xml:space="preserve">Тақырыбы: </w:t>
      </w:r>
      <w:r>
        <w:rPr>
          <w:rFonts w:ascii="Times New Roman" w:hAnsi="Times New Roman" w:cs="Times New Roman"/>
          <w:sz w:val="28"/>
          <w:szCs w:val="28"/>
          <w:lang w:val="ru-RU"/>
        </w:rPr>
        <w:t xml:space="preserve">Педагогтардың жыл бойы атқарған жұмыстары бойынша есеп.  Барлық педагогтар жылдық есептерін </w:t>
      </w:r>
      <w:r>
        <w:rPr>
          <w:rFonts w:ascii="Times New Roman" w:hAnsi="Times New Roman" w:cs="Times New Roman"/>
          <w:b/>
          <w:bCs/>
          <w:sz w:val="28"/>
          <w:szCs w:val="28"/>
          <w:lang w:val="ru-RU"/>
        </w:rPr>
        <w:t>электронды форматта (презентация, портфолио, бейнеесеп)</w:t>
      </w:r>
      <w:r>
        <w:rPr>
          <w:rFonts w:ascii="Times New Roman" w:hAnsi="Times New Roman" w:cs="Times New Roman"/>
          <w:sz w:val="28"/>
          <w:szCs w:val="28"/>
          <w:lang w:val="ru-RU"/>
        </w:rPr>
        <w:t xml:space="preserve"> ұсынды.</w:t>
      </w:r>
    </w:p>
    <w:p w14:paraId="2339CF48">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Есеп барысында инновациялық әдістерді қолдану; цифрлық платформаларды пайдалану;  ата-аналармен онлайн жұмыс; </w:t>
      </w:r>
    </w:p>
    <w:p w14:paraId="3B712EF9">
      <w:pPr>
        <w:numPr>
          <w:ilvl w:val="0"/>
          <w:numId w:val="2"/>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балалардың жетістіктері;  авторлық ойындар мен әдістемелер таныстырылды.  </w:t>
      </w:r>
    </w:p>
    <w:p w14:paraId="095E1F04">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b/>
          <w:bCs/>
          <w:sz w:val="28"/>
          <w:szCs w:val="28"/>
          <w:lang w:val="ru-RU"/>
        </w:rPr>
        <w:t xml:space="preserve">Ерекше атап өтілді </w:t>
      </w:r>
      <w:r>
        <w:rPr>
          <w:rFonts w:ascii="Times New Roman" w:hAnsi="Times New Roman" w:cs="Times New Roman"/>
          <w:sz w:val="28"/>
          <w:szCs w:val="28"/>
          <w:lang w:val="ru-RU"/>
        </w:rPr>
        <w:t xml:space="preserve">цифрлық сауаттылық деңгейінің артқаны; педагогтардың шығармашылық белсенділігі;  тәжірибе алмасудың тиімділігі. </w:t>
      </w:r>
    </w:p>
    <w:p w14:paraId="7AD88B35">
      <w:pPr>
        <w:spacing w:line="240" w:lineRule="auto"/>
        <w:ind w:firstLine="567"/>
        <w:contextualSpacing/>
        <w:rPr>
          <w:rFonts w:ascii="Times New Roman" w:hAnsi="Times New Roman" w:cs="Times New Roman"/>
          <w:sz w:val="28"/>
          <w:szCs w:val="28"/>
          <w:lang w:val="ru-RU"/>
        </w:rPr>
      </w:pPr>
    </w:p>
    <w:p w14:paraId="60615747">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3-МӘСЕЛЕ БОЙЫНША ТЫҢДАЛДЫ:</w:t>
      </w:r>
    </w:p>
    <w:p w14:paraId="115E35B5">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b/>
          <w:bCs/>
          <w:sz w:val="28"/>
          <w:szCs w:val="28"/>
          <w:lang w:val="ru-RU"/>
        </w:rPr>
        <w:t>Тақырыбы:</w:t>
      </w:r>
      <w:r>
        <w:rPr>
          <w:rFonts w:ascii="Times New Roman" w:hAnsi="Times New Roman" w:cs="Times New Roman"/>
          <w:sz w:val="28"/>
          <w:szCs w:val="28"/>
          <w:lang w:val="ru-RU"/>
        </w:rPr>
        <w:br w:type="textWrapping"/>
      </w:r>
      <w:r>
        <w:rPr>
          <w:rFonts w:ascii="Times New Roman" w:hAnsi="Times New Roman" w:cs="Times New Roman"/>
          <w:sz w:val="28"/>
          <w:szCs w:val="28"/>
          <w:lang w:val="ru-RU"/>
        </w:rPr>
        <w:t>Балалардың негізгі құзыреттіліктерінің қалыптасуына диагностика</w:t>
      </w:r>
    </w:p>
    <w:p w14:paraId="663F1E58">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sz w:val="28"/>
          <w:szCs w:val="28"/>
          <w:lang w:val="ru-RU"/>
        </w:rPr>
        <w:t>Диагностика нәтижесі бойынша:</w:t>
      </w:r>
    </w:p>
    <w:p w14:paraId="1E7BFBA6">
      <w:pPr>
        <w:numPr>
          <w:ilvl w:val="0"/>
          <w:numId w:val="3"/>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Жоғары деңгей – 48% </w:t>
      </w:r>
    </w:p>
    <w:p w14:paraId="1571D571">
      <w:pPr>
        <w:numPr>
          <w:ilvl w:val="0"/>
          <w:numId w:val="3"/>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Орта деңгей – 42% </w:t>
      </w:r>
    </w:p>
    <w:p w14:paraId="4B160420">
      <w:pPr>
        <w:numPr>
          <w:ilvl w:val="0"/>
          <w:numId w:val="3"/>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Төмен деңгей – 10% </w:t>
      </w:r>
    </w:p>
    <w:p w14:paraId="41A44BFF">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Балалардың </w:t>
      </w:r>
      <w:r>
        <w:rPr>
          <w:rFonts w:ascii="Segoe UI Symbol" w:hAnsi="Segoe UI Symbol" w:cs="Segoe UI Symbol"/>
          <w:sz w:val="28"/>
          <w:szCs w:val="28"/>
          <w:lang w:val="ru-RU"/>
        </w:rPr>
        <w:t>✔</w:t>
      </w:r>
      <w:r>
        <w:rPr>
          <w:rFonts w:ascii="Times New Roman" w:hAnsi="Times New Roman" w:cs="Times New Roman"/>
          <w:sz w:val="28"/>
          <w:szCs w:val="28"/>
          <w:lang w:val="ru-RU"/>
        </w:rPr>
        <w:t xml:space="preserve"> коммуникативтік қабілеті, </w:t>
      </w:r>
      <w:r>
        <w:rPr>
          <w:rFonts w:ascii="Segoe UI Symbol" w:hAnsi="Segoe UI Symbol" w:cs="Segoe UI Symbol"/>
          <w:sz w:val="28"/>
          <w:szCs w:val="28"/>
          <w:lang w:val="ru-RU"/>
        </w:rPr>
        <w:t>✔</w:t>
      </w:r>
      <w:r>
        <w:rPr>
          <w:rFonts w:ascii="Times New Roman" w:hAnsi="Times New Roman" w:cs="Times New Roman"/>
          <w:sz w:val="28"/>
          <w:szCs w:val="28"/>
          <w:lang w:val="ru-RU"/>
        </w:rPr>
        <w:t xml:space="preserve"> танымдық белсенділігі,</w:t>
      </w:r>
      <w:r>
        <w:rPr>
          <w:rFonts w:ascii="Times New Roman" w:hAnsi="Times New Roman" w:cs="Times New Roman"/>
          <w:sz w:val="28"/>
          <w:szCs w:val="28"/>
          <w:lang w:val="ru-RU"/>
        </w:rPr>
        <w:br w:type="textWrapping"/>
      </w:r>
      <w:r>
        <w:rPr>
          <w:rFonts w:ascii="Segoe UI Symbol" w:hAnsi="Segoe UI Symbol" w:cs="Segoe UI Symbol"/>
          <w:sz w:val="28"/>
          <w:szCs w:val="28"/>
          <w:lang w:val="ru-RU"/>
        </w:rPr>
        <w:t>✔</w:t>
      </w:r>
      <w:r>
        <w:rPr>
          <w:rFonts w:ascii="Times New Roman" w:hAnsi="Times New Roman" w:cs="Times New Roman"/>
          <w:sz w:val="28"/>
          <w:szCs w:val="28"/>
          <w:lang w:val="ru-RU"/>
        </w:rPr>
        <w:t xml:space="preserve"> шығармашылық ойлауы, </w:t>
      </w:r>
      <w:r>
        <w:rPr>
          <w:rFonts w:ascii="Segoe UI Symbol" w:hAnsi="Segoe UI Symbol" w:cs="Segoe UI Symbol"/>
          <w:sz w:val="28"/>
          <w:szCs w:val="28"/>
          <w:lang w:val="ru-RU"/>
        </w:rPr>
        <w:t>✔</w:t>
      </w:r>
      <w:r>
        <w:rPr>
          <w:rFonts w:ascii="Times New Roman" w:hAnsi="Times New Roman" w:cs="Times New Roman"/>
          <w:sz w:val="28"/>
          <w:szCs w:val="28"/>
          <w:lang w:val="ru-RU"/>
        </w:rPr>
        <w:t xml:space="preserve"> әлеуметтік бейімделуі айтарлықтай дамығаны анықталды.</w:t>
      </w:r>
    </w:p>
    <w:p w14:paraId="570446DC">
      <w:pPr>
        <w:spacing w:line="240" w:lineRule="auto"/>
        <w:ind w:firstLine="567"/>
        <w:contextualSpacing/>
        <w:rPr>
          <w:rFonts w:ascii="Times New Roman" w:hAnsi="Times New Roman" w:cs="Times New Roman"/>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sz w:val="28"/>
          <w:szCs w:val="28"/>
          <w:lang w:val="ru-RU"/>
        </w:rPr>
        <w:t>Цифрлық педагогика элементтері балалардың дамуында тиімді нәтиже берді.</w:t>
      </w:r>
    </w:p>
    <w:p w14:paraId="2590CB02">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4-МӘСЕЛЕ БОЙЫНША ТЫҢДАЛДЫ:</w:t>
      </w:r>
    </w:p>
    <w:p w14:paraId="3EC8D2D6">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Тақырыбы: «Инновациялық топ» байқауының қорытындысы</w:t>
      </w:r>
    </w:p>
    <w:p w14:paraId="6D273073">
      <w:pPr>
        <w:spacing w:line="240" w:lineRule="auto"/>
        <w:ind w:firstLine="567"/>
        <w:contextualSpacing/>
        <w:rPr>
          <w:rFonts w:hint="default" w:ascii="Times New Roman" w:hAnsi="Times New Roman" w:cs="Times New Roman"/>
          <w:bCs/>
          <w:sz w:val="28"/>
          <w:szCs w:val="28"/>
          <w:lang w:val="kk-KZ"/>
        </w:rPr>
      </w:pPr>
      <w:r>
        <w:rPr>
          <w:rFonts w:ascii="Times New Roman" w:hAnsi="Times New Roman" w:cs="Times New Roman"/>
          <w:b/>
          <w:bCs/>
          <w:sz w:val="28"/>
          <w:szCs w:val="28"/>
          <w:lang w:val="ru-RU"/>
        </w:rPr>
        <w:t>Баяндамашы:</w:t>
      </w:r>
      <w:r>
        <w:rPr>
          <w:rFonts w:ascii="Times New Roman" w:hAnsi="Times New Roman" w:cs="Times New Roman"/>
          <w:bCs/>
          <w:sz w:val="28"/>
          <w:szCs w:val="28"/>
          <w:lang w:val="ru-RU"/>
        </w:rPr>
        <w:t xml:space="preserve"> әдіскер </w:t>
      </w:r>
      <w:r>
        <w:rPr>
          <w:rFonts w:ascii="Times New Roman" w:hAnsi="Times New Roman" w:cs="Times New Roman"/>
          <w:bCs/>
          <w:sz w:val="28"/>
          <w:szCs w:val="28"/>
          <w:lang w:val="kk-KZ"/>
        </w:rPr>
        <w:t>Айқодықова</w:t>
      </w:r>
      <w:r>
        <w:rPr>
          <w:rFonts w:hint="default" w:ascii="Times New Roman" w:hAnsi="Times New Roman" w:cs="Times New Roman"/>
          <w:bCs/>
          <w:sz w:val="28"/>
          <w:szCs w:val="28"/>
          <w:lang w:val="kk-KZ"/>
        </w:rPr>
        <w:t xml:space="preserve"> Г</w:t>
      </w:r>
    </w:p>
    <w:p w14:paraId="6031AC2A">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Баяндамашы «Инновациялық топ» байқауының өткізілу мақсаты мен маңыздылығына жан-жақты тоқталды. Байқау педагогтардың шығармашылық әлеуетін дамытуға, цифрлық технологияларды тиімді қолдану тәжірибесін таратуға және заманауи білім беру үрдісіне инновациялық әдістерді енгізуге бағытталғаны атап өтілді.</w:t>
      </w:r>
    </w:p>
    <w:p w14:paraId="6CA6BB05">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Байқау барысында педагогтар өз тәжірибелерін ұсынып, төмендегі бағыттар бойынша жұмыстар көрсетті: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авторлық цифрлық ойындар (логикалық, танымдық, дамытушы бағытта);</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квест сабақтар (ізденіс, зерттеу, топтық жұмыс арқылы ұйымдастырылған);</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интерактивті тапсырмалар (смарт тақта, планшет, онлайн платформалар арқылы);</w:t>
      </w:r>
    </w:p>
    <w:p w14:paraId="5361A102">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Ұсынылған жұмыстардың барлығы балалардың жас ерекшеліктеріне сай, қызықты әрі қолжетімді форматта дайындалғаны атап өтілді. Сонымен қатар, педагогтардың цифрлық сауаттылығының артқаны, шығармашылық тұрғыдан ізденіс жасағаны ерекше айтылды.</w:t>
      </w:r>
    </w:p>
    <w:p w14:paraId="636A9CAC">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Байқау комиссиясы жұмыстарды келесі критерийлер бойынша бағалады:</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жаңашылдығы мен өзектілігі;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педагогикалық тиімділігі;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цифрлық құралдарды қолдану деңгейі;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балалардың белсенді қатысуы;</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безендірілуі мен мазмұндылығы.</w:t>
      </w:r>
    </w:p>
    <w:p w14:paraId="0C094F40">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СӨЙЛЕГЕНДЕР: </w:t>
      </w:r>
      <w:r>
        <w:rPr>
          <w:rFonts w:ascii="Times New Roman" w:hAnsi="Times New Roman" w:cs="Times New Roman"/>
          <w:bCs/>
          <w:sz w:val="28"/>
          <w:szCs w:val="28"/>
          <w:lang w:val="ru-RU"/>
        </w:rPr>
        <w:t>Педагогтар бір-бірінің жұмыстарын талқылап, тәжірибе алмасты. Көптеген қатысушылар цифрлық ойындар мен квест сабақтардың балалардың қызығушылығын арттыратынын атап өтті.</w:t>
      </w:r>
    </w:p>
    <w:p w14:paraId="5C31F8C7">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bCs/>
          <w:sz w:val="28"/>
          <w:szCs w:val="28"/>
          <w:lang w:val="ru-RU"/>
        </w:rPr>
        <w:t>Байқау нәтижесінде педагогтардың кәсіби шеберлігі мен инновациялық әлеуеті жоғары деңгейде екені анықталды.</w:t>
      </w:r>
    </w:p>
    <w:p w14:paraId="2305C922">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Барлық қатысушыларға алғыс хаттар мен сертификаттар табысталды. Жеңімпаздардың тәжірибесін тарату және әдістемелік қорға енгізу ұсынылды.</w:t>
      </w:r>
    </w:p>
    <w:p w14:paraId="5102C332">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5-МӘСЕЛЕ БОЙЫНША ТЫҢДАЛДЫ:</w:t>
      </w:r>
    </w:p>
    <w:p w14:paraId="7207325F">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Тақырыбы: «Жылдың цифрлық тәрбиешісі» марапаты</w:t>
      </w:r>
    </w:p>
    <w:p w14:paraId="19246538">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Баяндамашы:</w:t>
      </w:r>
      <w:r>
        <w:rPr>
          <w:rFonts w:ascii="Times New Roman" w:hAnsi="Times New Roman" w:cs="Times New Roman"/>
          <w:bCs/>
          <w:sz w:val="28"/>
          <w:szCs w:val="28"/>
          <w:lang w:val="ru-RU"/>
        </w:rPr>
        <w:t xml:space="preserve"> әдіскер </w:t>
      </w:r>
      <w:r>
        <w:rPr>
          <w:rFonts w:ascii="Times New Roman" w:hAnsi="Times New Roman" w:cs="Times New Roman"/>
          <w:bCs/>
          <w:sz w:val="28"/>
          <w:szCs w:val="28"/>
          <w:lang w:val="kk-KZ"/>
        </w:rPr>
        <w:t>Айқодықова</w:t>
      </w:r>
      <w:r>
        <w:rPr>
          <w:rFonts w:hint="default" w:ascii="Times New Roman" w:hAnsi="Times New Roman" w:cs="Times New Roman"/>
          <w:bCs/>
          <w:sz w:val="28"/>
          <w:szCs w:val="28"/>
          <w:lang w:val="kk-KZ"/>
        </w:rPr>
        <w:t xml:space="preserve"> Г</w:t>
      </w:r>
      <w:r>
        <w:rPr>
          <w:rFonts w:ascii="Times New Roman" w:hAnsi="Times New Roman" w:cs="Times New Roman"/>
          <w:bCs/>
          <w:sz w:val="28"/>
          <w:szCs w:val="28"/>
          <w:lang w:val="ru-RU"/>
        </w:rPr>
        <w:t>.</w:t>
      </w:r>
    </w:p>
    <w:p w14:paraId="244BCED1">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Баяндамашы «Жылдың цифрлық тәрбиешісі» номинациясының маңыздылығына тоқталып, қазіргі білім беру жүйесінде цифрлық технологияларды тиімді қолдану педагогтың негізгі құзыреттілігінің бірі екендігін атап өтті.</w:t>
      </w:r>
    </w:p>
    <w:p w14:paraId="0B49E79E">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Аталған номинация педагогтардың:</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цифрлық құралдарды жүйелі қолдануы;</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авторлық электронды материалдар әзірлеуі;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онлайн платформаларды пайдалана білуі;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балалардың қызығушылығын арттырудағы инновациялық тәсілдері;</w:t>
      </w:r>
      <w:r>
        <w:rPr>
          <w:rFonts w:ascii="Times New Roman" w:hAnsi="Times New Roman" w:cs="Times New Roman"/>
          <w:bCs/>
          <w:sz w:val="28"/>
          <w:szCs w:val="28"/>
          <w:lang w:val="ru-RU"/>
        </w:rPr>
        <w:br w:type="textWrapping"/>
      </w:r>
      <w:r>
        <w:rPr>
          <w:rFonts w:ascii="Times New Roman" w:hAnsi="Times New Roman" w:cs="Times New Roman"/>
          <w:bCs/>
          <w:sz w:val="28"/>
          <w:szCs w:val="28"/>
          <w:lang w:val="ru-RU"/>
        </w:rPr>
        <w:t>– ата-аналармен цифрлық байланыс орнатуы</w:t>
      </w:r>
    </w:p>
    <w:p w14:paraId="2D475B03">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сияқты көрсеткіштер негізінде анықталды.</w:t>
      </w:r>
    </w:p>
    <w:p w14:paraId="257B47ED">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Жыл бойы жүргізілген бақылау, мониторинг және педагогтардың есептері негізінде үздік педагог анықталды.</w:t>
      </w:r>
    </w:p>
    <w:p w14:paraId="05830DAB">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СӨЙЛЕГЕНДЕР: </w:t>
      </w:r>
      <w:r>
        <w:rPr>
          <w:rFonts w:ascii="Times New Roman" w:hAnsi="Times New Roman" w:cs="Times New Roman"/>
          <w:bCs/>
          <w:sz w:val="28"/>
          <w:szCs w:val="28"/>
          <w:lang w:val="ru-RU"/>
        </w:rPr>
        <w:t>Әріптестер цифрлық технологияларды қолданудың тиімділігі туралы пікір білдіріп, тәжірибе алмасудың маңыздылығын атап өтті.</w:t>
      </w:r>
    </w:p>
    <w:p w14:paraId="0FAFFFF0">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bCs/>
          <w:sz w:val="28"/>
          <w:szCs w:val="28"/>
          <w:lang w:val="ru-RU"/>
        </w:rPr>
        <w:t>Цифрлық педагогиканы меңгеру – заманауи тәрбиешінің кәсіби дамуының басты бағыты екені атап өтілді.</w:t>
      </w:r>
    </w:p>
    <w:p w14:paraId="0F2F1053">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НОМИНАЦИЯ ИЕГЕРІ: </w:t>
      </w:r>
      <w:r>
        <w:rPr>
          <w:rFonts w:ascii="Times New Roman" w:hAnsi="Times New Roman" w:cs="Times New Roman"/>
          <w:bCs/>
          <w:sz w:val="28"/>
          <w:szCs w:val="28"/>
          <w:lang w:val="ru-RU"/>
        </w:rPr>
        <w:t>Номинация иегеріне арнайы диплом және естелік сыйлық табысталды. Сонымен қатар, оның тәжірибесін тарату және мастер-класс өткізу ұсынылды.</w:t>
      </w:r>
    </w:p>
    <w:p w14:paraId="3B9E2F12">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6-МӘСЕЛЕ БОЙЫНША ТЫҢДАЛДЫ:</w:t>
      </w:r>
    </w:p>
    <w:p w14:paraId="3E808A79">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Тақырыбы: </w:t>
      </w:r>
      <w:r>
        <w:rPr>
          <w:rFonts w:ascii="Times New Roman" w:hAnsi="Times New Roman" w:cs="Times New Roman"/>
          <w:bCs/>
          <w:sz w:val="28"/>
          <w:szCs w:val="28"/>
          <w:lang w:val="ru-RU"/>
        </w:rPr>
        <w:t>Мамандардың жұмысына талдау</w:t>
      </w:r>
    </w:p>
    <w:p w14:paraId="644D21FD">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Баяндамашы мамандардың оқу жылы барысында жүргізген жұмыстарына жан-жақты талдау жасап, олардың қызметі балабақшадағы білім беру үдерісінің сапасын арттыруға бағытталғанын атап өтті.</w:t>
      </w:r>
    </w:p>
    <w:p w14:paraId="7E1DE589">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Педагог-психолог жыл бойы балалардың эмоционалдық жағдайын тұрақтандыру, бейімделу кезеңін жеңілдету, қарым-қатынас дағдыларын дамыту бағытында жүйелі жұмыстар жүргізді. Психологиялық диагностика, түзету-дамыту сабақтары, жеке және топтық жұмыстар ұйымдастырылып, балалардың эмоционалдық тұрақтылығының артқаны байқалды. Сонымен қатар, ата-аналармен және педагогтармен кеңестер өткізіліп, психологиялық қолдау көрсетілді.</w:t>
      </w:r>
    </w:p>
    <w:p w14:paraId="5BFBB7EC">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Логопед маман балалардың сөйлеу тіліндегі кемшіліктерді түзету, дыбыстарды дұрыс айтуға үйрету, сөздік қорын дамыту, байланыстырып сөйлеу дағдыларын қалыптастыру бағытында нәтижелі жұмыс жүргізді. Жеке және топтық логопедиялық сабақтар барысында балалардың сөйлеу мәдениетінің жақсарғаны анықталды.</w:t>
      </w:r>
    </w:p>
    <w:p w14:paraId="62CBBC03">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Музыка жетекшісі балалардың шығармашылық қабілеттерін дамытуға, эстетикалық талғамын қалыптастыруға, музыкалық есту қабілетін жетілдіруге бағытталған жұмыстар жүргізді. Музыкалық іс-шаралар, мерекелік ертеңгіліктер, шығармашылық қойылымдар жоғары деңгейде ұйымдастырылды.</w:t>
      </w:r>
    </w:p>
    <w:p w14:paraId="3CF8B2C8">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Дене шынықтыру нұсқаушысы балалардың денсаулығын нығайту, қозғалыс белсенділігін арттыру, салауатты өмір салтын қалыптастыру бағытында жүйелі жұмыс жүргізді. Денсаулық сақтау технологиялары, сергіту жаттығулары, спорттық ойындар мен эстафеталар тұрақты түрде өткізілді.</w:t>
      </w:r>
    </w:p>
    <w:p w14:paraId="2BEF6784">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СӨЙЛЕГЕНДЕР: </w:t>
      </w:r>
      <w:r>
        <w:rPr>
          <w:rFonts w:ascii="Times New Roman" w:hAnsi="Times New Roman" w:cs="Times New Roman"/>
          <w:bCs/>
          <w:sz w:val="28"/>
          <w:szCs w:val="28"/>
          <w:lang w:val="ru-RU"/>
        </w:rPr>
        <w:t>Педагогтар мамандардың жұмысына оң баға беріп, олардың кәсіби біліктілігі мен жауапкершілігін атап өтті.</w:t>
      </w:r>
    </w:p>
    <w:p w14:paraId="1A630A06">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bCs/>
          <w:sz w:val="28"/>
          <w:szCs w:val="28"/>
          <w:lang w:val="ru-RU"/>
        </w:rPr>
        <w:t>Мамандардың жұмысы жүйелі, мақсатты және нәтижелі деп танылсын. Алдағы уақытта мамандардың тәжірибесін тарату және өзара ықпалдастықты күшейту ұсынылсын.</w:t>
      </w:r>
    </w:p>
    <w:p w14:paraId="4053294E">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7-МӘСЕЛЕ БОЙЫНША ТЫҢДАЛДЫ:</w:t>
      </w:r>
    </w:p>
    <w:p w14:paraId="51647C10">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Тақырыбы: </w:t>
      </w:r>
      <w:r>
        <w:rPr>
          <w:rFonts w:ascii="Times New Roman" w:hAnsi="Times New Roman" w:cs="Times New Roman"/>
          <w:bCs/>
          <w:sz w:val="28"/>
          <w:szCs w:val="28"/>
          <w:lang w:val="ru-RU"/>
        </w:rPr>
        <w:t>Аттестациядан өтуге өтініш қабылдау</w:t>
      </w:r>
    </w:p>
    <w:p w14:paraId="16F84CC7">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Баяндамашы педагог қызметкерлердің аттестациядан өту тәртібі мен талаптары туралы түсіндірме жұмысын жүргізді. Аттестация педагогтардың кәсіби деңгейін анықтауға, біліктілігін арттыруға және тәжірибесін жүйелеуге бағытталғаны атап өтілді.</w:t>
      </w:r>
    </w:p>
    <w:p w14:paraId="4EA63566">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Педагогтарға қажетті құжаттар тізімі, портфолио жинақтау жолдары, бағалау критерийлері туралы толық ақпарат берілді. Сонымен қатар, аттестациядан өтетін педагогтарға әдістемелік қолдау көрсетілетіні, кеңестер мен практикалық көмек ұйымдастырылатыны айтылды.</w:t>
      </w:r>
    </w:p>
    <w:p w14:paraId="595B725B">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Өтініш білдірген педагогтардың тізімі қаралып, қабылданды.</w:t>
      </w:r>
    </w:p>
    <w:p w14:paraId="243EE0E8">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bCs/>
          <w:sz w:val="28"/>
          <w:szCs w:val="28"/>
          <w:lang w:val="ru-RU"/>
        </w:rPr>
        <w:t>Аттестацияға өтініш берген педагогтарға жүйелі түрде әдістемелік көмек көрсетілсін. Құжаттарды талапқа сай рәсімдеу қатаң бақылауға алынсын.</w:t>
      </w:r>
    </w:p>
    <w:p w14:paraId="1B46E193">
      <w:pPr>
        <w:spacing w:line="240" w:lineRule="auto"/>
        <w:ind w:firstLine="567"/>
        <w:contextualSpacing/>
        <w:rPr>
          <w:rFonts w:ascii="Times New Roman" w:hAnsi="Times New Roman" w:cs="Times New Roman"/>
          <w:bCs/>
          <w:sz w:val="28"/>
          <w:szCs w:val="28"/>
          <w:lang w:val="ru-RU"/>
        </w:rPr>
      </w:pPr>
    </w:p>
    <w:p w14:paraId="09488E36">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8-МӘСЕЛЕ БОЙЫНША ТЫҢДАЛДЫ:</w:t>
      </w:r>
    </w:p>
    <w:p w14:paraId="3F845DDF">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Тақырыбы: </w:t>
      </w:r>
      <w:r>
        <w:rPr>
          <w:rFonts w:ascii="Times New Roman" w:hAnsi="Times New Roman" w:cs="Times New Roman"/>
          <w:bCs/>
          <w:sz w:val="28"/>
          <w:szCs w:val="28"/>
          <w:lang w:val="ru-RU"/>
        </w:rPr>
        <w:t>Тәлімгерлер жұмысы бойынша есеп</w:t>
      </w:r>
    </w:p>
    <w:p w14:paraId="54120CF3">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Баяндамашы тәлімгерлердің оқу жылы бойы жүргізген жұмыстарының нәтижесіне тоқталды. Жас мамандармен жұмыс жоспарлы түрде ұйымдастырылып, олардың кәсіби бейімделуіне жағдай жасалғаны атап өтілді.</w:t>
      </w:r>
    </w:p>
    <w:p w14:paraId="5387B76B">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Тәлімгерлер жас педагогтарға әдістемелік көмек көрсетіп, оқу қызметін жоспарлау, сабақ өткізу, балалармен тиімді жұмыс жасау дағдыларын қалыптастыруға ықпал етті. Ашық сабақтар, тәжірибе алмасу, кеңестер мен коучингтер ұйымдастырылып, жас мамандардың кәсіби дамуына қолдау көрсетілді.</w:t>
      </w:r>
    </w:p>
    <w:p w14:paraId="1894685A">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Жүргізілген жұмыстар нәтижесінде жас мамандардың өзіне деген сенімділігі артып, педагогикалық шеберлігі қалыптаса бастағаны байқалды.</w:t>
      </w:r>
    </w:p>
    <w:p w14:paraId="10740E6E">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СӨЙЛЕГЕНДЕР: </w:t>
      </w:r>
      <w:r>
        <w:rPr>
          <w:rFonts w:ascii="Times New Roman" w:hAnsi="Times New Roman" w:cs="Times New Roman"/>
          <w:bCs/>
          <w:sz w:val="28"/>
          <w:szCs w:val="28"/>
          <w:lang w:val="ru-RU"/>
        </w:rPr>
        <w:t>Тәлімгерлер мен жас мамандар өз тәжірибелерімен бөлісіп, жұмыстың тиімділігіне тоқталды.</w:t>
      </w:r>
    </w:p>
    <w:p w14:paraId="4F5A3B3F">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bCs/>
          <w:sz w:val="28"/>
          <w:szCs w:val="28"/>
          <w:lang w:val="ru-RU"/>
        </w:rPr>
        <w:t>Тәлімгерлік жұмысы жүйелі және тиімді ұйымдастырылған деп танылсын. Алдағы уақытта бұл бағыттағы жұмыстарды жалғастыру ұсынылсын.</w:t>
      </w:r>
    </w:p>
    <w:p w14:paraId="322080AF">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9-МӘСЕЛЕ БОЙЫНША ТЫҢДАЛДЫ:</w:t>
      </w:r>
    </w:p>
    <w:p w14:paraId="23F57B37">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Тақырыбы: </w:t>
      </w:r>
      <w:r>
        <w:rPr>
          <w:rFonts w:ascii="Times New Roman" w:hAnsi="Times New Roman" w:cs="Times New Roman"/>
          <w:bCs/>
          <w:sz w:val="28"/>
          <w:szCs w:val="28"/>
          <w:lang w:val="ru-RU"/>
        </w:rPr>
        <w:t>Жазғы сауықтыру іс-шараларын бекіту</w:t>
      </w:r>
    </w:p>
    <w:p w14:paraId="1B84A4F4">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Баяндамашы жазғы кезеңде балалардың денсаулығын нығайту, қозғалыс белсенділігін арттыру, табиғатпен байланысын күшейту мақсатында ұйымдастырылатын іс-шаралар жоспарын таныстырды.</w:t>
      </w:r>
    </w:p>
    <w:p w14:paraId="4AB8F26A">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Жазғы сауықтыру кезеңінде балалармен серуендер, таза ауадағы ойындар, спорттық жарыстар, су ойындары, шығармашылық жұмыстар ұйымдастырылатыны айтылды. Барлық іс-шаралар балалардың жас ерекшеліктеріне сәйкес, қауіпсіздік талаптарын сақтай отырып өткізіледі.</w:t>
      </w:r>
    </w:p>
    <w:p w14:paraId="3438BB2E">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Сондай-ақ, балалардың өмірі мен денсаулығын қорғау басты назарда болатыны ерекше атап өтілді. Қауіпсіздік техникасы, санитарлық-гигиеналық талаптар, күн тәртібін сақтау мәселелері қатаң бақылауға алынады.</w:t>
      </w:r>
    </w:p>
    <w:p w14:paraId="7F71920C">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Cs/>
          <w:sz w:val="28"/>
          <w:szCs w:val="28"/>
          <w:lang w:val="ru-RU"/>
        </w:rPr>
        <w:t>Ата-аналармен түсіндіру жұмыстары жүргізіліп, жазғы кезеңдегі қауіпсіздік ережелері таныстырылады.</w:t>
      </w:r>
    </w:p>
    <w:p w14:paraId="42FCDB5B">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СӨЙЛЕГЕНДЕР:</w:t>
      </w:r>
      <w:r>
        <w:rPr>
          <w:rFonts w:ascii="Times New Roman" w:hAnsi="Times New Roman" w:cs="Times New Roman"/>
          <w:bCs/>
          <w:sz w:val="28"/>
          <w:szCs w:val="28"/>
          <w:lang w:val="ru-RU"/>
        </w:rPr>
        <w:t>Педагогтар жазғы жұмыстың маңыздылығын атап өтіп, ұсыныстарын білдірді.</w:t>
      </w:r>
    </w:p>
    <w:p w14:paraId="79781BC7">
      <w:pPr>
        <w:spacing w:line="240" w:lineRule="auto"/>
        <w:ind w:firstLine="567"/>
        <w:contextualSpacing/>
        <w:rPr>
          <w:rFonts w:ascii="Times New Roman" w:hAnsi="Times New Roman" w:cs="Times New Roman"/>
          <w:bCs/>
          <w:sz w:val="28"/>
          <w:szCs w:val="28"/>
          <w:lang w:val="ru-RU"/>
        </w:rPr>
      </w:pPr>
      <w:r>
        <w:rPr>
          <w:rFonts w:ascii="Times New Roman" w:hAnsi="Times New Roman" w:cs="Times New Roman"/>
          <w:b/>
          <w:bCs/>
          <w:sz w:val="28"/>
          <w:szCs w:val="28"/>
          <w:lang w:val="ru-RU"/>
        </w:rPr>
        <w:t xml:space="preserve">ҚОРЫТЫНДЫ: </w:t>
      </w:r>
      <w:r>
        <w:rPr>
          <w:rFonts w:ascii="Times New Roman" w:hAnsi="Times New Roman" w:cs="Times New Roman"/>
          <w:bCs/>
          <w:sz w:val="28"/>
          <w:szCs w:val="28"/>
          <w:lang w:val="ru-RU"/>
        </w:rPr>
        <w:t>Жазғы сауықтыру іс-шараларының жоспары бекітілсін. Іс-шаралардың сапалы және қауіпсіз ұйымдастырылуы қамтамасыз етілсін.</w:t>
      </w:r>
    </w:p>
    <w:p w14:paraId="6D61C5FB">
      <w:pPr>
        <w:spacing w:line="240" w:lineRule="auto"/>
        <w:ind w:firstLine="567"/>
        <w:contextualSpacing/>
        <w:rPr>
          <w:rFonts w:ascii="Times New Roman" w:hAnsi="Times New Roman" w:cs="Times New Roman"/>
          <w:sz w:val="28"/>
          <w:szCs w:val="28"/>
          <w:lang w:val="ru-RU"/>
        </w:rPr>
      </w:pPr>
    </w:p>
    <w:p w14:paraId="5AF5106A">
      <w:pPr>
        <w:spacing w:line="240" w:lineRule="auto"/>
        <w:ind w:firstLine="567"/>
        <w:contextualSpacing/>
        <w:rPr>
          <w:rFonts w:ascii="Times New Roman" w:hAnsi="Times New Roman" w:cs="Times New Roman"/>
          <w:b/>
          <w:bCs/>
          <w:sz w:val="28"/>
          <w:szCs w:val="28"/>
          <w:lang w:val="ru-RU"/>
        </w:rPr>
      </w:pPr>
      <w:r>
        <w:rPr>
          <w:rFonts w:ascii="Times New Roman" w:hAnsi="Times New Roman" w:cs="Times New Roman"/>
          <w:b/>
          <w:bCs/>
          <w:sz w:val="28"/>
          <w:szCs w:val="28"/>
          <w:lang w:val="ru-RU"/>
        </w:rPr>
        <w:t>ҚАУЛЫ:</w:t>
      </w:r>
    </w:p>
    <w:p w14:paraId="06839172">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Цифрлық педагогиканы жүйелі түрде енгізу жалғастырылсын </w:t>
      </w:r>
    </w:p>
    <w:p w14:paraId="006F7B37">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Балалардың құзыреттіліктерін дамыту жұмысы күшейтілсін </w:t>
      </w:r>
    </w:p>
    <w:p w14:paraId="4FD69451">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Педагогтардың цифрлық сауаттылығы арттырылсын </w:t>
      </w:r>
    </w:p>
    <w:p w14:paraId="7604CF20">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Жазғы сауықтыру жоспары толық орындалсын </w:t>
      </w:r>
    </w:p>
    <w:p w14:paraId="318AF2EA">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Аттестацияға дайындық жүргізілсін </w:t>
      </w:r>
    </w:p>
    <w:p w14:paraId="3A95D140">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Тәлімгерлік жұмыс жалғастырылсын </w:t>
      </w:r>
    </w:p>
    <w:p w14:paraId="208960B7">
      <w:pPr>
        <w:numPr>
          <w:ilvl w:val="0"/>
          <w:numId w:val="4"/>
        </w:numPr>
        <w:spacing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 xml:space="preserve">Осы қаулының орындалуын бақылау әдіскерге жүктелсін </w:t>
      </w:r>
    </w:p>
    <w:p w14:paraId="51500580">
      <w:pPr>
        <w:spacing w:line="240" w:lineRule="auto"/>
        <w:ind w:firstLine="567"/>
        <w:contextualSpacing/>
        <w:rPr>
          <w:rFonts w:ascii="Times New Roman" w:hAnsi="Times New Roman" w:cs="Times New Roman"/>
          <w:sz w:val="28"/>
          <w:szCs w:val="28"/>
          <w:lang w:val="ru-RU"/>
        </w:rPr>
      </w:pPr>
    </w:p>
    <w:p w14:paraId="5422CF68">
      <w:pPr>
        <w:spacing w:line="240" w:lineRule="auto"/>
        <w:ind w:firstLine="567"/>
        <w:contextualSpacing/>
        <w:rPr>
          <w:rFonts w:ascii="Times New Roman" w:hAnsi="Times New Roman" w:cs="Times New Roman"/>
          <w:b/>
          <w:bCs/>
          <w:sz w:val="28"/>
          <w:szCs w:val="28"/>
          <w:lang w:val="ru-RU"/>
        </w:rPr>
      </w:pPr>
    </w:p>
    <w:p w14:paraId="05EFE21C">
      <w:pPr>
        <w:spacing w:line="240" w:lineRule="auto"/>
        <w:contextualSpacing/>
        <w:rPr>
          <w:rFonts w:hint="default" w:ascii="Times New Roman" w:hAnsi="Times New Roman" w:cs="Times New Roman"/>
          <w:sz w:val="28"/>
          <w:szCs w:val="28"/>
          <w:lang w:val="kk-KZ"/>
        </w:rPr>
      </w:pPr>
      <w:r>
        <w:rPr>
          <w:rFonts w:ascii="Times New Roman" w:hAnsi="Times New Roman" w:cs="Times New Roman"/>
          <w:b/>
          <w:bCs/>
          <w:sz w:val="28"/>
          <w:szCs w:val="28"/>
          <w:lang w:val="ru-RU"/>
        </w:rPr>
        <w:t>Кеңес төрағасы:</w:t>
      </w:r>
      <w:r>
        <w:rPr>
          <w:rFonts w:ascii="Times New Roman" w:hAnsi="Times New Roman" w:cs="Times New Roman"/>
          <w:sz w:val="28"/>
          <w:szCs w:val="28"/>
          <w:lang w:val="ru-RU"/>
        </w:rPr>
        <w:t xml:space="preserve"> </w:t>
      </w:r>
      <w:r>
        <w:rPr>
          <w:rFonts w:ascii="Times New Roman" w:hAnsi="Times New Roman" w:cs="Times New Roman"/>
          <w:sz w:val="28"/>
          <w:szCs w:val="28"/>
          <w:lang w:val="kk-KZ"/>
        </w:rPr>
        <w:t>Сейлова</w:t>
      </w:r>
      <w:r>
        <w:rPr>
          <w:rFonts w:hint="default" w:ascii="Times New Roman" w:hAnsi="Times New Roman" w:cs="Times New Roman"/>
          <w:sz w:val="28"/>
          <w:szCs w:val="28"/>
          <w:lang w:val="kk-KZ"/>
        </w:rPr>
        <w:t xml:space="preserve"> С</w:t>
      </w:r>
      <w:r>
        <w:rPr>
          <w:rFonts w:ascii="Times New Roman" w:hAnsi="Times New Roman" w:cs="Times New Roman"/>
          <w:sz w:val="28"/>
          <w:szCs w:val="28"/>
          <w:lang w:val="ru-RU"/>
        </w:rPr>
        <w:br w:type="textWrapping"/>
      </w:r>
      <w:r>
        <w:rPr>
          <w:rFonts w:ascii="Times New Roman" w:hAnsi="Times New Roman" w:cs="Times New Roman"/>
          <w:b/>
          <w:bCs/>
          <w:sz w:val="28"/>
          <w:szCs w:val="28"/>
          <w:lang w:val="ru-RU"/>
        </w:rPr>
        <w:t>Хатшы:</w:t>
      </w:r>
      <w:r>
        <w:rPr>
          <w:rFonts w:ascii="Times New Roman" w:hAnsi="Times New Roman" w:cs="Times New Roman"/>
          <w:sz w:val="28"/>
          <w:szCs w:val="28"/>
          <w:lang w:val="ru-RU"/>
        </w:rPr>
        <w:t xml:space="preserve"> </w:t>
      </w:r>
      <w:r>
        <w:rPr>
          <w:rFonts w:ascii="Times New Roman" w:hAnsi="Times New Roman" w:cs="Times New Roman"/>
          <w:sz w:val="28"/>
          <w:szCs w:val="28"/>
          <w:lang w:val="kk-KZ"/>
        </w:rPr>
        <w:t>Айқодықова</w:t>
      </w:r>
      <w:r>
        <w:rPr>
          <w:rFonts w:hint="default" w:ascii="Times New Roman" w:hAnsi="Times New Roman" w:cs="Times New Roman"/>
          <w:sz w:val="28"/>
          <w:szCs w:val="28"/>
          <w:lang w:val="kk-KZ"/>
        </w:rPr>
        <w:t xml:space="preserve"> Г</w:t>
      </w:r>
    </w:p>
    <w:p w14:paraId="776C896E">
      <w:pPr>
        <w:spacing w:line="240" w:lineRule="auto"/>
        <w:ind w:firstLine="567"/>
        <w:contextualSpacing/>
        <w:rPr>
          <w:rFonts w:ascii="Times New Roman" w:hAnsi="Times New Roman" w:cs="Times New Roman"/>
          <w:sz w:val="28"/>
          <w:szCs w:val="28"/>
          <w:lang w:val="kk-KZ"/>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4776F"/>
    <w:multiLevelType w:val="multilevel"/>
    <w:tmpl w:val="082477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2712F53"/>
    <w:multiLevelType w:val="multilevel"/>
    <w:tmpl w:val="12712F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D5418BC"/>
    <w:multiLevelType w:val="multilevel"/>
    <w:tmpl w:val="5D5418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9407843"/>
    <w:multiLevelType w:val="multilevel"/>
    <w:tmpl w:val="6940784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F1"/>
    <w:rsid w:val="00031DE9"/>
    <w:rsid w:val="002B1F1D"/>
    <w:rsid w:val="003A1F40"/>
    <w:rsid w:val="00547137"/>
    <w:rsid w:val="00554854"/>
    <w:rsid w:val="005F1093"/>
    <w:rsid w:val="007E034D"/>
    <w:rsid w:val="0092114F"/>
    <w:rsid w:val="00983897"/>
    <w:rsid w:val="009C11A3"/>
    <w:rsid w:val="00AD0217"/>
    <w:rsid w:val="00AE3BCA"/>
    <w:rsid w:val="00B419FA"/>
    <w:rsid w:val="00BB62FF"/>
    <w:rsid w:val="00C44D62"/>
    <w:rsid w:val="00C6790A"/>
    <w:rsid w:val="00DE5B66"/>
    <w:rsid w:val="00E06EF1"/>
    <w:rsid w:val="00E92D88"/>
    <w:rsid w:val="00F1707F"/>
    <w:rsid w:val="00F45DCA"/>
    <w:rsid w:val="00FD7145"/>
    <w:rsid w:val="00FE5C18"/>
    <w:rsid w:val="137A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19">
    <w:name w:val="Заголовок 5 Знак"/>
    <w:basedOn w:val="11"/>
    <w:link w:val="6"/>
    <w:semiHidden/>
    <w:qFormat/>
    <w:uiPriority w:val="9"/>
    <w:rPr>
      <w:rFonts w:eastAsiaTheme="majorEastAsia" w:cstheme="majorBidi"/>
      <w:color w:val="2F5597"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Название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1153</Words>
  <Characters>9586</Characters>
  <Lines>76</Lines>
  <Paragraphs>21</Paragraphs>
  <TotalTime>55</TotalTime>
  <ScaleCrop>false</ScaleCrop>
  <LinksUpToDate>false</LinksUpToDate>
  <CharactersWithSpaces>10647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2025-09-15T21:27:00Z</dcterms:created>
  <dc:creator>Эльмира Базарбаевна</dc:creator>
  <cp:lastModifiedBy>ДжекВОРОБЕЙ I Зейнуллаев Мұхаммедали</cp:lastModifiedBy>
  <dcterms:modified xsi:type="dcterms:W3CDTF">2026-05-26T10:52:28Z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71AFBB656F254CAB9FCDD810F0C28284_12</vt:lpwstr>
  </property>
</Properties>
</file>